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7C5" w:rsidRDefault="00C867C5" w:rsidP="002D436A">
      <w:pPr>
        <w:pStyle w:val="Heading1"/>
        <w:shd w:val="clear" w:color="auto" w:fill="FFFFFF"/>
        <w:spacing w:before="0"/>
        <w:ind w:left="0" w:firstLine="0"/>
        <w:jc w:val="center"/>
        <w:rPr>
          <w:rFonts w:ascii="Times New Roman" w:eastAsia="Times New Roman" w:hAnsi="Times New Roman" w:cs="Times New Roman"/>
          <w:b w:val="0"/>
          <w:color w:val="auto"/>
          <w:sz w:val="24"/>
          <w:szCs w:val="24"/>
        </w:rPr>
      </w:pPr>
    </w:p>
    <w:p w:rsidR="00C867C5" w:rsidRDefault="00C867C5" w:rsidP="002D436A">
      <w:pPr>
        <w:pStyle w:val="Heading1"/>
        <w:shd w:val="clear" w:color="auto" w:fill="FFFFFF"/>
        <w:spacing w:before="0"/>
        <w:ind w:left="0" w:firstLine="0"/>
        <w:jc w:val="center"/>
        <w:rPr>
          <w:rFonts w:ascii="Times New Roman" w:eastAsia="Times New Roman" w:hAnsi="Times New Roman" w:cs="Times New Roman"/>
          <w:b w:val="0"/>
          <w:color w:val="auto"/>
          <w:sz w:val="24"/>
          <w:szCs w:val="24"/>
        </w:rPr>
      </w:pPr>
    </w:p>
    <w:p w:rsidR="00C867C5" w:rsidRDefault="00C867C5" w:rsidP="002D436A">
      <w:pPr>
        <w:pStyle w:val="Heading1"/>
        <w:shd w:val="clear" w:color="auto" w:fill="FFFFFF"/>
        <w:spacing w:before="0"/>
        <w:ind w:left="0" w:firstLine="0"/>
        <w:jc w:val="center"/>
        <w:rPr>
          <w:rFonts w:ascii="Times New Roman" w:eastAsia="Times New Roman" w:hAnsi="Times New Roman" w:cs="Times New Roman"/>
          <w:b w:val="0"/>
          <w:color w:val="auto"/>
          <w:sz w:val="24"/>
          <w:szCs w:val="24"/>
        </w:rPr>
      </w:pPr>
    </w:p>
    <w:p w:rsidR="00C867C5" w:rsidRPr="00C867C5" w:rsidRDefault="00C867C5" w:rsidP="002D436A">
      <w:pPr>
        <w:pStyle w:val="Heading1"/>
        <w:shd w:val="clear" w:color="auto" w:fill="FFFFFF"/>
        <w:spacing w:before="0"/>
        <w:ind w:left="0" w:firstLine="0"/>
        <w:jc w:val="center"/>
        <w:rPr>
          <w:rFonts w:ascii="Times New Roman" w:eastAsia="Times New Roman" w:hAnsi="Times New Roman" w:cs="Times New Roman"/>
          <w:b w:val="0"/>
          <w:color w:val="auto"/>
          <w:sz w:val="24"/>
          <w:szCs w:val="24"/>
        </w:rPr>
      </w:pPr>
      <w:r w:rsidRPr="00C867C5">
        <w:rPr>
          <w:rFonts w:ascii="Times New Roman" w:eastAsia="Times New Roman" w:hAnsi="Times New Roman" w:cs="Times New Roman"/>
          <w:b w:val="0"/>
          <w:color w:val="auto"/>
          <w:sz w:val="24"/>
          <w:szCs w:val="24"/>
        </w:rPr>
        <w:t>Article Summary</w:t>
      </w:r>
    </w:p>
    <w:p w:rsidR="00C867C5" w:rsidRPr="00C867C5" w:rsidRDefault="00C867C5" w:rsidP="002D436A">
      <w:pPr>
        <w:pStyle w:val="Heading1"/>
        <w:shd w:val="clear" w:color="auto" w:fill="FFFFFF"/>
        <w:spacing w:before="0"/>
        <w:ind w:left="0" w:firstLine="0"/>
        <w:jc w:val="center"/>
        <w:rPr>
          <w:rFonts w:ascii="Times New Roman" w:eastAsia="Times New Roman" w:hAnsi="Times New Roman" w:cs="Times New Roman"/>
          <w:b w:val="0"/>
          <w:color w:val="auto"/>
          <w:sz w:val="24"/>
          <w:szCs w:val="24"/>
        </w:rPr>
      </w:pPr>
      <w:r w:rsidRPr="00C867C5">
        <w:rPr>
          <w:rFonts w:ascii="Times New Roman" w:eastAsia="Times New Roman" w:hAnsi="Times New Roman" w:cs="Times New Roman"/>
          <w:b w:val="0"/>
          <w:color w:val="auto"/>
          <w:sz w:val="24"/>
          <w:szCs w:val="24"/>
        </w:rPr>
        <w:t>Name</w:t>
      </w:r>
    </w:p>
    <w:p w:rsidR="00C867C5" w:rsidRPr="00C867C5" w:rsidRDefault="00C867C5" w:rsidP="002D436A">
      <w:pPr>
        <w:pStyle w:val="Heading1"/>
        <w:shd w:val="clear" w:color="auto" w:fill="FFFFFF"/>
        <w:spacing w:before="0"/>
        <w:ind w:left="0" w:firstLine="0"/>
        <w:jc w:val="center"/>
        <w:rPr>
          <w:rFonts w:ascii="Times New Roman" w:eastAsia="Times New Roman" w:hAnsi="Times New Roman" w:cs="Times New Roman"/>
          <w:b w:val="0"/>
          <w:color w:val="auto"/>
          <w:sz w:val="24"/>
          <w:szCs w:val="24"/>
        </w:rPr>
      </w:pPr>
      <w:r w:rsidRPr="00C867C5">
        <w:rPr>
          <w:rFonts w:ascii="Times New Roman" w:eastAsia="Times New Roman" w:hAnsi="Times New Roman" w:cs="Times New Roman"/>
          <w:b w:val="0"/>
          <w:color w:val="auto"/>
          <w:sz w:val="24"/>
          <w:szCs w:val="24"/>
        </w:rPr>
        <w:t>Institution</w:t>
      </w:r>
    </w:p>
    <w:p w:rsidR="002D436A" w:rsidRDefault="002D436A" w:rsidP="002D436A">
      <w:pPr>
        <w:spacing w:after="0"/>
        <w:rPr>
          <w:rFonts w:eastAsia="Times New Roman" w:cs="Times New Roman"/>
          <w:bCs/>
          <w:szCs w:val="24"/>
        </w:rPr>
      </w:pPr>
      <w:r>
        <w:rPr>
          <w:rFonts w:eastAsia="Times New Roman" w:cs="Times New Roman"/>
          <w:b/>
          <w:szCs w:val="24"/>
        </w:rPr>
        <w:br w:type="page"/>
      </w:r>
    </w:p>
    <w:p w:rsidR="002D436A" w:rsidRDefault="002D436A" w:rsidP="002D436A">
      <w:pPr>
        <w:pStyle w:val="Heading1"/>
        <w:shd w:val="clear" w:color="auto" w:fill="FFFFFF"/>
        <w:spacing w:before="0"/>
        <w:ind w:left="0" w:firstLine="0"/>
        <w:jc w:val="center"/>
        <w:rPr>
          <w:rFonts w:ascii="Times New Roman" w:eastAsia="Times New Roman" w:hAnsi="Times New Roman" w:cs="Times New Roman"/>
          <w:b w:val="0"/>
          <w:color w:val="auto"/>
          <w:sz w:val="24"/>
          <w:szCs w:val="24"/>
        </w:rPr>
      </w:pPr>
      <w:r w:rsidRPr="00C867C5">
        <w:rPr>
          <w:rFonts w:ascii="Times New Roman" w:eastAsia="Times New Roman" w:hAnsi="Times New Roman" w:cs="Times New Roman"/>
          <w:b w:val="0"/>
          <w:color w:val="auto"/>
          <w:sz w:val="24"/>
          <w:szCs w:val="24"/>
        </w:rPr>
        <w:lastRenderedPageBreak/>
        <w:t>Article Summary</w:t>
      </w:r>
    </w:p>
    <w:p w:rsidR="002D436A" w:rsidRDefault="002D436A" w:rsidP="002D436A">
      <w:pPr>
        <w:pStyle w:val="Heading1"/>
        <w:shd w:val="clear" w:color="auto" w:fill="FFFFFF"/>
        <w:spacing w:before="0"/>
        <w:rPr>
          <w:rFonts w:ascii="Times New Roman" w:hAnsi="Times New Roman" w:cs="Times New Roman"/>
          <w:bCs w:val="0"/>
          <w:color w:val="auto"/>
          <w:sz w:val="24"/>
          <w:szCs w:val="24"/>
        </w:rPr>
      </w:pPr>
      <w:r>
        <w:rPr>
          <w:rFonts w:ascii="Times New Roman" w:eastAsia="Times New Roman" w:hAnsi="Times New Roman" w:cs="Times New Roman"/>
          <w:color w:val="auto"/>
          <w:sz w:val="24"/>
          <w:szCs w:val="24"/>
        </w:rPr>
        <w:t xml:space="preserve">Article title: </w:t>
      </w:r>
      <w:r w:rsidRPr="00C867C5">
        <w:rPr>
          <w:rFonts w:ascii="Times New Roman" w:eastAsia="Times New Roman" w:hAnsi="Times New Roman" w:cs="Times New Roman"/>
          <w:color w:val="auto"/>
          <w:sz w:val="24"/>
          <w:szCs w:val="24"/>
        </w:rPr>
        <w:t xml:space="preserve">Joakim, H., Andreas, N. &amp; Ebba, E. (2018). </w:t>
      </w:r>
      <w:r w:rsidRPr="00C867C5">
        <w:rPr>
          <w:rFonts w:ascii="Times New Roman" w:hAnsi="Times New Roman" w:cs="Times New Roman"/>
          <w:bCs w:val="0"/>
          <w:color w:val="auto"/>
          <w:sz w:val="24"/>
          <w:szCs w:val="24"/>
        </w:rPr>
        <w:t>Adapting warehouse operations and design to omni-channel logistics: A literature review and research agenda.</w:t>
      </w:r>
      <w:r w:rsidRPr="00C867C5">
        <w:rPr>
          <w:rFonts w:ascii="Times New Roman" w:hAnsi="Times New Roman" w:cs="Times New Roman"/>
          <w:bCs w:val="0"/>
          <w:i/>
          <w:color w:val="auto"/>
          <w:sz w:val="24"/>
          <w:szCs w:val="24"/>
        </w:rPr>
        <w:t xml:space="preserve"> International Journal of Physical Distribution and Logistics Management</w:t>
      </w:r>
      <w:r w:rsidRPr="00C867C5">
        <w:rPr>
          <w:rFonts w:ascii="Times New Roman" w:hAnsi="Times New Roman" w:cs="Times New Roman"/>
          <w:bCs w:val="0"/>
          <w:color w:val="auto"/>
          <w:sz w:val="24"/>
          <w:szCs w:val="24"/>
        </w:rPr>
        <w:t xml:space="preserve">, 48(9): 890-912. </w:t>
      </w:r>
    </w:p>
    <w:p w:rsidR="00AA2724" w:rsidRDefault="00C25728" w:rsidP="002D436A">
      <w:pPr>
        <w:shd w:val="clear" w:color="auto" w:fill="FFFFFF"/>
        <w:spacing w:after="0"/>
        <w:ind w:left="0" w:firstLine="720"/>
        <w:jc w:val="both"/>
        <w:outlineLvl w:val="2"/>
        <w:rPr>
          <w:rFonts w:eastAsia="Times New Roman" w:cs="Times New Roman"/>
          <w:szCs w:val="24"/>
        </w:rPr>
      </w:pPr>
      <w:bookmarkStart w:id="0" w:name="_GoBack"/>
      <w:bookmarkEnd w:id="0"/>
      <w:r>
        <w:rPr>
          <w:rFonts w:eastAsia="Times New Roman" w:cs="Times New Roman"/>
          <w:szCs w:val="24"/>
        </w:rPr>
        <w:t xml:space="preserve">Joakim, Andreas and Ebba wrote the article with a purpose to provide an understanding of how integrated Omni-channels affect warehouse operations and designs. Omni-channels involve </w:t>
      </w:r>
      <w:r w:rsidR="009470C8">
        <w:rPr>
          <w:rFonts w:eastAsia="Times New Roman" w:cs="Times New Roman"/>
          <w:szCs w:val="24"/>
        </w:rPr>
        <w:t>incorporation</w:t>
      </w:r>
      <w:r>
        <w:rPr>
          <w:rFonts w:eastAsia="Times New Roman" w:cs="Times New Roman"/>
          <w:szCs w:val="24"/>
        </w:rPr>
        <w:t xml:space="preserve"> of </w:t>
      </w:r>
      <w:r w:rsidR="009470C8">
        <w:rPr>
          <w:rFonts w:eastAsia="Times New Roman" w:cs="Times New Roman"/>
          <w:szCs w:val="24"/>
        </w:rPr>
        <w:t>corporal</w:t>
      </w:r>
      <w:r>
        <w:rPr>
          <w:rFonts w:eastAsia="Times New Roman" w:cs="Times New Roman"/>
          <w:szCs w:val="24"/>
        </w:rPr>
        <w:t xml:space="preserve"> stores with online channels of the retailers into one </w:t>
      </w:r>
      <w:r w:rsidR="009470C8">
        <w:rPr>
          <w:rFonts w:eastAsia="Times New Roman" w:cs="Times New Roman"/>
          <w:szCs w:val="24"/>
        </w:rPr>
        <w:t>flawless</w:t>
      </w:r>
      <w:r>
        <w:rPr>
          <w:rFonts w:eastAsia="Times New Roman" w:cs="Times New Roman"/>
          <w:szCs w:val="24"/>
        </w:rPr>
        <w:t xml:space="preserve"> shopping complex. </w:t>
      </w:r>
      <w:r w:rsidR="00AA2724">
        <w:rPr>
          <w:rFonts w:eastAsia="Times New Roman" w:cs="Times New Roman"/>
          <w:szCs w:val="24"/>
        </w:rPr>
        <w:t xml:space="preserve">Omni-channels provides an avenue where inventories as well as order placement are conflated enabling customers to place different orders in one specific channel such as on their smart phones, then pick them up via another different channel such as home delivery, and finally return the product via a third different channel such as a physical store. </w:t>
      </w:r>
      <w:r>
        <w:rPr>
          <w:rFonts w:eastAsia="Times New Roman" w:cs="Times New Roman"/>
          <w:szCs w:val="24"/>
        </w:rPr>
        <w:t>Warehousing operations are complex and require efficient distribution network to minimize capital and operation expenses. As a result, Joakim and colleagues conducted a study to evaluate how Omni-channels can solve this prob</w:t>
      </w:r>
      <w:r w:rsidR="00AA2724">
        <w:rPr>
          <w:rFonts w:eastAsia="Times New Roman" w:cs="Times New Roman"/>
          <w:szCs w:val="24"/>
        </w:rPr>
        <w:t>lem.</w:t>
      </w:r>
    </w:p>
    <w:p w:rsidR="005339D8" w:rsidRDefault="00C25728" w:rsidP="002D436A">
      <w:pPr>
        <w:shd w:val="clear" w:color="auto" w:fill="FFFFFF"/>
        <w:spacing w:after="0"/>
        <w:ind w:left="0" w:firstLine="720"/>
        <w:jc w:val="both"/>
        <w:outlineLvl w:val="2"/>
        <w:rPr>
          <w:rFonts w:eastAsia="Times New Roman" w:cs="Times New Roman"/>
          <w:szCs w:val="24"/>
        </w:rPr>
      </w:pPr>
      <w:r>
        <w:rPr>
          <w:rFonts w:eastAsia="Times New Roman" w:cs="Times New Roman"/>
          <w:szCs w:val="24"/>
        </w:rPr>
        <w:t xml:space="preserve">The research methodology applied in this research is a structured literature review aimed at identifying and categorizing different themes in Omni-channels and how different aspects of the themes affect and create eventuality in warehouse operations plus designs. </w:t>
      </w:r>
      <w:r w:rsidR="00987E5A">
        <w:rPr>
          <w:rFonts w:eastAsia="Times New Roman" w:cs="Times New Roman"/>
          <w:szCs w:val="24"/>
        </w:rPr>
        <w:t xml:space="preserve">The researchers found out that the factors which impact and pose contingencies include </w:t>
      </w:r>
      <w:r w:rsidR="009470C8">
        <w:rPr>
          <w:rFonts w:eastAsia="Times New Roman" w:cs="Times New Roman"/>
          <w:szCs w:val="24"/>
        </w:rPr>
        <w:t>functions</w:t>
      </w:r>
      <w:r w:rsidR="00987E5A">
        <w:rPr>
          <w:rFonts w:eastAsia="Times New Roman" w:cs="Times New Roman"/>
          <w:szCs w:val="24"/>
        </w:rPr>
        <w:t xml:space="preserve"> of the warehouse, </w:t>
      </w:r>
      <w:r w:rsidR="009470C8">
        <w:rPr>
          <w:rFonts w:eastAsia="Times New Roman" w:cs="Times New Roman"/>
          <w:szCs w:val="24"/>
        </w:rPr>
        <w:t>merchandise</w:t>
      </w:r>
      <w:r w:rsidR="00987E5A">
        <w:rPr>
          <w:rFonts w:eastAsia="Times New Roman" w:cs="Times New Roman"/>
          <w:szCs w:val="24"/>
        </w:rPr>
        <w:t xml:space="preserve"> </w:t>
      </w:r>
      <w:r w:rsidR="009470C8">
        <w:rPr>
          <w:rFonts w:eastAsia="Times New Roman" w:cs="Times New Roman"/>
          <w:szCs w:val="24"/>
        </w:rPr>
        <w:t>selection</w:t>
      </w:r>
      <w:r w:rsidR="00987E5A">
        <w:rPr>
          <w:rFonts w:eastAsia="Times New Roman" w:cs="Times New Roman"/>
          <w:szCs w:val="24"/>
        </w:rPr>
        <w:t xml:space="preserve">, order </w:t>
      </w:r>
      <w:r w:rsidR="009470C8">
        <w:rPr>
          <w:rFonts w:eastAsia="Times New Roman" w:cs="Times New Roman"/>
          <w:szCs w:val="24"/>
        </w:rPr>
        <w:t>outline</w:t>
      </w:r>
      <w:r w:rsidR="00987E5A">
        <w:rPr>
          <w:rFonts w:eastAsia="Times New Roman" w:cs="Times New Roman"/>
          <w:szCs w:val="24"/>
        </w:rPr>
        <w:t xml:space="preserve"> and demand </w:t>
      </w:r>
      <w:r w:rsidR="009470C8">
        <w:rPr>
          <w:rFonts w:eastAsia="Times New Roman" w:cs="Times New Roman"/>
          <w:szCs w:val="24"/>
        </w:rPr>
        <w:t>outline</w:t>
      </w:r>
      <w:r w:rsidR="002D436A">
        <w:rPr>
          <w:rFonts w:eastAsia="Times New Roman" w:cs="Times New Roman"/>
          <w:szCs w:val="24"/>
        </w:rPr>
        <w:t xml:space="preserve"> (</w:t>
      </w:r>
      <w:r w:rsidR="002D436A" w:rsidRPr="00C867C5">
        <w:rPr>
          <w:rFonts w:eastAsia="Times New Roman" w:cs="Times New Roman"/>
          <w:szCs w:val="24"/>
        </w:rPr>
        <w:t>Joakim,</w:t>
      </w:r>
      <w:r w:rsidR="002D436A">
        <w:rPr>
          <w:rFonts w:eastAsia="Times New Roman" w:cs="Times New Roman"/>
          <w:szCs w:val="24"/>
        </w:rPr>
        <w:t xml:space="preserve"> Andreas </w:t>
      </w:r>
      <w:r w:rsidR="002D436A" w:rsidRPr="00C867C5">
        <w:rPr>
          <w:rFonts w:eastAsia="Times New Roman" w:cs="Times New Roman"/>
          <w:szCs w:val="24"/>
        </w:rPr>
        <w:t>&amp; Ebba, 2018)</w:t>
      </w:r>
      <w:r w:rsidR="00987E5A">
        <w:rPr>
          <w:rFonts w:eastAsia="Times New Roman" w:cs="Times New Roman"/>
          <w:szCs w:val="24"/>
        </w:rPr>
        <w:t>. The fac</w:t>
      </w:r>
      <w:r w:rsidR="009470C8">
        <w:rPr>
          <w:rFonts w:eastAsia="Times New Roman" w:cs="Times New Roman"/>
          <w:szCs w:val="24"/>
        </w:rPr>
        <w:t>tors affect warehouse procedures</w:t>
      </w:r>
      <w:r w:rsidR="00987E5A">
        <w:rPr>
          <w:rFonts w:eastAsia="Times New Roman" w:cs="Times New Roman"/>
          <w:szCs w:val="24"/>
        </w:rPr>
        <w:t xml:space="preserve"> such as receiving, putting </w:t>
      </w:r>
      <w:r w:rsidR="009470C8">
        <w:rPr>
          <w:rFonts w:eastAsia="Times New Roman" w:cs="Times New Roman"/>
          <w:szCs w:val="24"/>
        </w:rPr>
        <w:t>away plus</w:t>
      </w:r>
      <w:r w:rsidR="00987E5A">
        <w:rPr>
          <w:rFonts w:eastAsia="Times New Roman" w:cs="Times New Roman"/>
          <w:szCs w:val="24"/>
        </w:rPr>
        <w:t xml:space="preserve"> </w:t>
      </w:r>
      <w:r w:rsidR="009470C8">
        <w:rPr>
          <w:rFonts w:eastAsia="Times New Roman" w:cs="Times New Roman"/>
          <w:szCs w:val="24"/>
        </w:rPr>
        <w:t>storeroom</w:t>
      </w:r>
      <w:r w:rsidR="00987E5A">
        <w:rPr>
          <w:rFonts w:eastAsia="Times New Roman" w:cs="Times New Roman"/>
          <w:szCs w:val="24"/>
        </w:rPr>
        <w:t xml:space="preserve">, </w:t>
      </w:r>
      <w:r w:rsidR="009470C8">
        <w:rPr>
          <w:rFonts w:eastAsia="Times New Roman" w:cs="Times New Roman"/>
          <w:szCs w:val="24"/>
        </w:rPr>
        <w:t>selection as well as</w:t>
      </w:r>
      <w:r w:rsidR="00987E5A">
        <w:rPr>
          <w:rFonts w:eastAsia="Times New Roman" w:cs="Times New Roman"/>
          <w:szCs w:val="24"/>
        </w:rPr>
        <w:t xml:space="preserve"> </w:t>
      </w:r>
      <w:r w:rsidR="009470C8">
        <w:rPr>
          <w:rFonts w:eastAsia="Times New Roman" w:cs="Times New Roman"/>
          <w:szCs w:val="24"/>
        </w:rPr>
        <w:t>categorization</w:t>
      </w:r>
      <w:r w:rsidR="00987E5A">
        <w:rPr>
          <w:rFonts w:eastAsia="Times New Roman" w:cs="Times New Roman"/>
          <w:szCs w:val="24"/>
        </w:rPr>
        <w:t xml:space="preserve">, </w:t>
      </w:r>
      <w:r w:rsidR="009470C8">
        <w:rPr>
          <w:rFonts w:eastAsia="Times New Roman" w:cs="Times New Roman"/>
          <w:szCs w:val="24"/>
        </w:rPr>
        <w:t>wadding</w:t>
      </w:r>
      <w:r w:rsidR="00987E5A">
        <w:rPr>
          <w:rFonts w:eastAsia="Times New Roman" w:cs="Times New Roman"/>
          <w:szCs w:val="24"/>
        </w:rPr>
        <w:t xml:space="preserve"> and shipping and </w:t>
      </w:r>
      <w:r w:rsidR="009470C8">
        <w:rPr>
          <w:rFonts w:eastAsia="Times New Roman" w:cs="Times New Roman"/>
          <w:szCs w:val="24"/>
        </w:rPr>
        <w:t>proceeds</w:t>
      </w:r>
      <w:r w:rsidR="00987E5A">
        <w:rPr>
          <w:rFonts w:eastAsia="Times New Roman" w:cs="Times New Roman"/>
          <w:szCs w:val="24"/>
        </w:rPr>
        <w:t xml:space="preserve">. The factors affect the following warehouse designs; physical layout, storage equipments, handling equipments, automation </w:t>
      </w:r>
      <w:r w:rsidR="00987E5A">
        <w:rPr>
          <w:rFonts w:eastAsia="Times New Roman" w:cs="Times New Roman"/>
          <w:szCs w:val="24"/>
        </w:rPr>
        <w:lastRenderedPageBreak/>
        <w:t xml:space="preserve">solutions, information systems and labor and activities. </w:t>
      </w:r>
      <w:r w:rsidR="00802DEE">
        <w:rPr>
          <w:rFonts w:eastAsia="Times New Roman" w:cs="Times New Roman"/>
          <w:szCs w:val="24"/>
        </w:rPr>
        <w:t xml:space="preserve">The designs are meant to make operations in the warehouse effective. </w:t>
      </w:r>
    </w:p>
    <w:p w:rsidR="004D7E45" w:rsidRDefault="005339D8" w:rsidP="002D436A">
      <w:pPr>
        <w:shd w:val="clear" w:color="auto" w:fill="FFFFFF"/>
        <w:spacing w:after="0"/>
        <w:ind w:left="0" w:firstLine="720"/>
        <w:jc w:val="both"/>
        <w:outlineLvl w:val="2"/>
        <w:rPr>
          <w:rFonts w:eastAsia="Times New Roman" w:cs="Times New Roman"/>
          <w:szCs w:val="24"/>
        </w:rPr>
      </w:pPr>
      <w:r>
        <w:rPr>
          <w:rFonts w:eastAsia="Times New Roman" w:cs="Times New Roman"/>
          <w:szCs w:val="24"/>
        </w:rPr>
        <w:t xml:space="preserve">From the above knowledge, Joakim and colleagues found out that there is a deficiency of attention on </w:t>
      </w:r>
      <w:r w:rsidR="009470C8">
        <w:rPr>
          <w:rFonts w:eastAsia="Times New Roman" w:cs="Times New Roman"/>
          <w:szCs w:val="24"/>
        </w:rPr>
        <w:t>procedures</w:t>
      </w:r>
      <w:r>
        <w:rPr>
          <w:rFonts w:eastAsia="Times New Roman" w:cs="Times New Roman"/>
          <w:szCs w:val="24"/>
        </w:rPr>
        <w:t xml:space="preserve"> and </w:t>
      </w:r>
      <w:r w:rsidR="009470C8">
        <w:rPr>
          <w:rFonts w:eastAsia="Times New Roman" w:cs="Times New Roman"/>
          <w:szCs w:val="24"/>
        </w:rPr>
        <w:t>blueprint</w:t>
      </w:r>
      <w:r>
        <w:rPr>
          <w:rFonts w:eastAsia="Times New Roman" w:cs="Times New Roman"/>
          <w:szCs w:val="24"/>
        </w:rPr>
        <w:t xml:space="preserve"> in omni-channels in a warehouse. Most of the articles used in their research are discussing changes experienced in consumer demand as well as consequences on network level on characteristics such as organization and administration of factors such as material plus information flow, inventory, resources, players and all relationships.</w:t>
      </w:r>
      <w:r w:rsidR="00C867C5">
        <w:rPr>
          <w:rFonts w:eastAsia="Times New Roman" w:cs="Times New Roman"/>
          <w:szCs w:val="24"/>
        </w:rPr>
        <w:t xml:space="preserve"> Ten themes are </w:t>
      </w:r>
      <w:r w:rsidR="009470C8">
        <w:rPr>
          <w:rFonts w:eastAsia="Times New Roman" w:cs="Times New Roman"/>
          <w:szCs w:val="24"/>
        </w:rPr>
        <w:t>branded</w:t>
      </w:r>
      <w:r w:rsidR="00C867C5">
        <w:rPr>
          <w:rFonts w:eastAsia="Times New Roman" w:cs="Times New Roman"/>
          <w:szCs w:val="24"/>
        </w:rPr>
        <w:t xml:space="preserve"> and highlighted into two different </w:t>
      </w:r>
      <w:r w:rsidR="009470C8">
        <w:rPr>
          <w:rFonts w:eastAsia="Times New Roman" w:cs="Times New Roman"/>
          <w:szCs w:val="24"/>
        </w:rPr>
        <w:t>groupings</w:t>
      </w:r>
      <w:r w:rsidR="00C867C5">
        <w:rPr>
          <w:rFonts w:eastAsia="Times New Roman" w:cs="Times New Roman"/>
          <w:szCs w:val="24"/>
        </w:rPr>
        <w:t>, namely; one, value proposition plus channel management and two, physical distribution network design</w:t>
      </w:r>
      <w:r w:rsidR="002D436A">
        <w:rPr>
          <w:rFonts w:eastAsia="Times New Roman" w:cs="Times New Roman"/>
          <w:szCs w:val="24"/>
        </w:rPr>
        <w:t xml:space="preserve"> </w:t>
      </w:r>
      <w:r w:rsidR="002D436A">
        <w:rPr>
          <w:rFonts w:eastAsia="Times New Roman" w:cs="Times New Roman"/>
          <w:szCs w:val="24"/>
        </w:rPr>
        <w:t>(</w:t>
      </w:r>
      <w:r w:rsidR="002D436A" w:rsidRPr="00C867C5">
        <w:rPr>
          <w:rFonts w:eastAsia="Times New Roman" w:cs="Times New Roman"/>
          <w:szCs w:val="24"/>
        </w:rPr>
        <w:t>Joakim,</w:t>
      </w:r>
      <w:r w:rsidR="002D436A">
        <w:rPr>
          <w:rFonts w:eastAsia="Times New Roman" w:cs="Times New Roman"/>
          <w:szCs w:val="24"/>
        </w:rPr>
        <w:t xml:space="preserve"> Andreas </w:t>
      </w:r>
      <w:r w:rsidR="002D436A" w:rsidRPr="00C867C5">
        <w:rPr>
          <w:rFonts w:eastAsia="Times New Roman" w:cs="Times New Roman"/>
          <w:szCs w:val="24"/>
        </w:rPr>
        <w:t>&amp; Ebba, 2018)</w:t>
      </w:r>
      <w:r w:rsidR="00C867C5">
        <w:rPr>
          <w:rFonts w:eastAsia="Times New Roman" w:cs="Times New Roman"/>
          <w:szCs w:val="24"/>
        </w:rPr>
        <w:t xml:space="preserve">. Each category </w:t>
      </w:r>
      <w:r w:rsidR="00E330A0">
        <w:rPr>
          <w:rFonts w:eastAsia="Times New Roman" w:cs="Times New Roman"/>
          <w:szCs w:val="24"/>
        </w:rPr>
        <w:t>has themes which, combined with the general knowledge of warehousing, and the consequences they have on warehousing have given birth to a wide-ranging and structured plan to guide the future of omni-channel warehousing.</w:t>
      </w:r>
      <w:r w:rsidR="00B33EF4">
        <w:rPr>
          <w:rFonts w:eastAsia="Times New Roman" w:cs="Times New Roman"/>
          <w:szCs w:val="24"/>
        </w:rPr>
        <w:t xml:space="preserve"> The themes include; differences in demand profiles, establishment of strategies in channel management, implementation of new services, </w:t>
      </w:r>
      <w:r w:rsidR="00A349B9">
        <w:rPr>
          <w:rFonts w:eastAsia="Times New Roman" w:cs="Times New Roman"/>
          <w:szCs w:val="24"/>
        </w:rPr>
        <w:t xml:space="preserve">the responsibility of logistics service provider, performance metrics, </w:t>
      </w:r>
      <w:r w:rsidR="009470C8">
        <w:rPr>
          <w:rFonts w:eastAsia="Times New Roman" w:cs="Times New Roman"/>
          <w:szCs w:val="24"/>
        </w:rPr>
        <w:t>multifaceted</w:t>
      </w:r>
      <w:r w:rsidR="00A349B9">
        <w:rPr>
          <w:rFonts w:eastAsia="Times New Roman" w:cs="Times New Roman"/>
          <w:szCs w:val="24"/>
        </w:rPr>
        <w:t xml:space="preserve"> </w:t>
      </w:r>
      <w:r w:rsidR="009470C8">
        <w:rPr>
          <w:rFonts w:eastAsia="Times New Roman" w:cs="Times New Roman"/>
          <w:szCs w:val="24"/>
        </w:rPr>
        <w:t>supply</w:t>
      </w:r>
      <w:r w:rsidR="00A349B9">
        <w:rPr>
          <w:rFonts w:eastAsia="Times New Roman" w:cs="Times New Roman"/>
          <w:szCs w:val="24"/>
        </w:rPr>
        <w:t xml:space="preserve"> and return </w:t>
      </w:r>
      <w:r w:rsidR="009470C8">
        <w:rPr>
          <w:rFonts w:eastAsia="Times New Roman" w:cs="Times New Roman"/>
          <w:szCs w:val="24"/>
        </w:rPr>
        <w:t>procedure</w:t>
      </w:r>
      <w:r w:rsidR="00A349B9">
        <w:rPr>
          <w:rFonts w:eastAsia="Times New Roman" w:cs="Times New Roman"/>
          <w:szCs w:val="24"/>
        </w:rPr>
        <w:t xml:space="preserve">, </w:t>
      </w:r>
      <w:r w:rsidR="009470C8">
        <w:rPr>
          <w:rFonts w:eastAsia="Times New Roman" w:cs="Times New Roman"/>
          <w:szCs w:val="24"/>
        </w:rPr>
        <w:t>possible</w:t>
      </w:r>
      <w:r w:rsidR="00A349B9">
        <w:rPr>
          <w:rFonts w:eastAsia="Times New Roman" w:cs="Times New Roman"/>
          <w:szCs w:val="24"/>
        </w:rPr>
        <w:t xml:space="preserve"> </w:t>
      </w:r>
      <w:r w:rsidR="009470C8">
        <w:rPr>
          <w:rFonts w:eastAsia="Times New Roman" w:cs="Times New Roman"/>
          <w:szCs w:val="24"/>
        </w:rPr>
        <w:t>responsibility</w:t>
      </w:r>
      <w:r w:rsidR="00A349B9">
        <w:rPr>
          <w:rFonts w:eastAsia="Times New Roman" w:cs="Times New Roman"/>
          <w:szCs w:val="24"/>
        </w:rPr>
        <w:t xml:space="preserve"> of retail store in material-</w:t>
      </w:r>
      <w:r w:rsidR="004D7E45">
        <w:rPr>
          <w:rFonts w:eastAsia="Times New Roman" w:cs="Times New Roman"/>
          <w:szCs w:val="24"/>
        </w:rPr>
        <w:t xml:space="preserve">handling node, </w:t>
      </w:r>
      <w:r w:rsidR="00A349B9">
        <w:rPr>
          <w:rFonts w:eastAsia="Times New Roman" w:cs="Times New Roman"/>
          <w:szCs w:val="24"/>
        </w:rPr>
        <w:t xml:space="preserve">management of inventory, ability in </w:t>
      </w:r>
      <w:r w:rsidR="009470C8">
        <w:rPr>
          <w:rFonts w:eastAsia="Times New Roman" w:cs="Times New Roman"/>
          <w:szCs w:val="24"/>
        </w:rPr>
        <w:t>scheduling</w:t>
      </w:r>
      <w:r w:rsidR="00A349B9">
        <w:rPr>
          <w:rFonts w:eastAsia="Times New Roman" w:cs="Times New Roman"/>
          <w:szCs w:val="24"/>
        </w:rPr>
        <w:t xml:space="preserve"> and </w:t>
      </w:r>
      <w:r w:rsidR="009470C8">
        <w:rPr>
          <w:rFonts w:eastAsia="Times New Roman" w:cs="Times New Roman"/>
          <w:szCs w:val="24"/>
        </w:rPr>
        <w:t>distribution</w:t>
      </w:r>
      <w:r w:rsidR="00A349B9">
        <w:rPr>
          <w:rFonts w:eastAsia="Times New Roman" w:cs="Times New Roman"/>
          <w:szCs w:val="24"/>
        </w:rPr>
        <w:t xml:space="preserve"> and </w:t>
      </w:r>
      <w:r w:rsidR="009470C8">
        <w:rPr>
          <w:rFonts w:eastAsia="Times New Roman" w:cs="Times New Roman"/>
          <w:szCs w:val="24"/>
        </w:rPr>
        <w:t>incorporated</w:t>
      </w:r>
      <w:r w:rsidR="00A349B9">
        <w:rPr>
          <w:rFonts w:eastAsia="Times New Roman" w:cs="Times New Roman"/>
          <w:szCs w:val="24"/>
        </w:rPr>
        <w:t xml:space="preserve"> information system in distribution and </w:t>
      </w:r>
      <w:r w:rsidR="009470C8">
        <w:rPr>
          <w:rFonts w:eastAsia="Times New Roman" w:cs="Times New Roman"/>
          <w:szCs w:val="24"/>
        </w:rPr>
        <w:t>management</w:t>
      </w:r>
      <w:r w:rsidR="00A349B9">
        <w:rPr>
          <w:rFonts w:eastAsia="Times New Roman" w:cs="Times New Roman"/>
          <w:szCs w:val="24"/>
        </w:rPr>
        <w:t xml:space="preserve"> of orders. </w:t>
      </w:r>
    </w:p>
    <w:p w:rsidR="004D7E45" w:rsidRDefault="004D7E45" w:rsidP="002D436A">
      <w:pPr>
        <w:shd w:val="clear" w:color="auto" w:fill="FFFFFF"/>
        <w:spacing w:after="0"/>
        <w:ind w:left="0" w:firstLine="720"/>
        <w:jc w:val="both"/>
        <w:outlineLvl w:val="2"/>
        <w:rPr>
          <w:rFonts w:eastAsia="Times New Roman" w:cs="Times New Roman"/>
          <w:szCs w:val="24"/>
        </w:rPr>
      </w:pPr>
      <w:r>
        <w:rPr>
          <w:rFonts w:eastAsia="Times New Roman" w:cs="Times New Roman"/>
          <w:szCs w:val="24"/>
        </w:rPr>
        <w:t xml:space="preserve">The themes can have implications on the operations and decisions of the channel in more than one aspect; a complexity which is difficult to enhance understanding on how warehouse operations and designs can be impacted by any one given theme. From the research, the highlighted themes (some) can be implemented through the application of existing technology and implementation of new technologies during piloting programs. </w:t>
      </w:r>
    </w:p>
    <w:p w:rsidR="002D436A" w:rsidRDefault="004D7E45" w:rsidP="002D436A">
      <w:pPr>
        <w:shd w:val="clear" w:color="auto" w:fill="FFFFFF"/>
        <w:spacing w:after="0"/>
        <w:ind w:left="0" w:firstLine="720"/>
        <w:jc w:val="both"/>
        <w:outlineLvl w:val="2"/>
        <w:rPr>
          <w:rFonts w:eastAsia="Times New Roman" w:cs="Times New Roman"/>
          <w:szCs w:val="24"/>
        </w:rPr>
      </w:pPr>
      <w:r>
        <w:rPr>
          <w:rFonts w:eastAsia="Times New Roman" w:cs="Times New Roman"/>
          <w:szCs w:val="24"/>
        </w:rPr>
        <w:lastRenderedPageBreak/>
        <w:t xml:space="preserve">The researchers experienced limitation in their research </w:t>
      </w:r>
      <w:r w:rsidR="00D91659">
        <w:rPr>
          <w:rFonts w:eastAsia="Times New Roman" w:cs="Times New Roman"/>
          <w:szCs w:val="24"/>
        </w:rPr>
        <w:t>of limited literature research on Omni-channel warehousing, thereby limiting their scope. However, the research is a huge step in literature on Omni-channel scholarly materials</w:t>
      </w:r>
      <w:r w:rsidR="002D436A">
        <w:rPr>
          <w:rFonts w:eastAsia="Times New Roman" w:cs="Times New Roman"/>
          <w:szCs w:val="24"/>
        </w:rPr>
        <w:t xml:space="preserve"> </w:t>
      </w:r>
      <w:r w:rsidR="002D436A">
        <w:rPr>
          <w:rFonts w:eastAsia="Times New Roman" w:cs="Times New Roman"/>
          <w:szCs w:val="24"/>
        </w:rPr>
        <w:t>(</w:t>
      </w:r>
      <w:r w:rsidR="002D436A" w:rsidRPr="00C867C5">
        <w:rPr>
          <w:rFonts w:eastAsia="Times New Roman" w:cs="Times New Roman"/>
          <w:szCs w:val="24"/>
        </w:rPr>
        <w:t>Joakim,</w:t>
      </w:r>
      <w:r w:rsidR="002D436A">
        <w:rPr>
          <w:rFonts w:eastAsia="Times New Roman" w:cs="Times New Roman"/>
          <w:szCs w:val="24"/>
        </w:rPr>
        <w:t xml:space="preserve"> Andreas </w:t>
      </w:r>
      <w:r w:rsidR="002D436A" w:rsidRPr="00C867C5">
        <w:rPr>
          <w:rFonts w:eastAsia="Times New Roman" w:cs="Times New Roman"/>
          <w:szCs w:val="24"/>
        </w:rPr>
        <w:t>&amp; Ebba, 2018)</w:t>
      </w:r>
      <w:r w:rsidR="00D91659">
        <w:rPr>
          <w:rFonts w:eastAsia="Times New Roman" w:cs="Times New Roman"/>
          <w:szCs w:val="24"/>
        </w:rPr>
        <w:t xml:space="preserve">. The work will inspire warehousing practitioners in their endeavor to understand challenges experienced by Omni-channel warehousing and their relevant solutions, while considering factors such as value proposition and channel management.  </w:t>
      </w:r>
      <w:r>
        <w:rPr>
          <w:rFonts w:eastAsia="Times New Roman" w:cs="Times New Roman"/>
          <w:szCs w:val="24"/>
        </w:rPr>
        <w:t xml:space="preserve"> </w:t>
      </w:r>
    </w:p>
    <w:p w:rsidR="002D436A" w:rsidRDefault="002D436A" w:rsidP="002D436A">
      <w:pPr>
        <w:spacing w:after="0"/>
        <w:rPr>
          <w:rFonts w:eastAsia="Times New Roman" w:cs="Times New Roman"/>
          <w:szCs w:val="24"/>
        </w:rPr>
      </w:pPr>
      <w:r>
        <w:rPr>
          <w:rFonts w:eastAsia="Times New Roman" w:cs="Times New Roman"/>
          <w:szCs w:val="24"/>
        </w:rPr>
        <w:br w:type="page"/>
      </w:r>
    </w:p>
    <w:p w:rsidR="00322378" w:rsidRDefault="002D436A" w:rsidP="002D436A">
      <w:pPr>
        <w:shd w:val="clear" w:color="auto" w:fill="FFFFFF"/>
        <w:spacing w:after="0"/>
        <w:ind w:left="0" w:firstLine="720"/>
        <w:jc w:val="center"/>
        <w:outlineLvl w:val="2"/>
        <w:rPr>
          <w:rFonts w:eastAsia="Times New Roman" w:cs="Times New Roman"/>
          <w:szCs w:val="24"/>
        </w:rPr>
      </w:pPr>
      <w:r>
        <w:rPr>
          <w:rFonts w:eastAsia="Times New Roman" w:cs="Times New Roman"/>
          <w:szCs w:val="24"/>
        </w:rPr>
        <w:lastRenderedPageBreak/>
        <w:t>References</w:t>
      </w:r>
    </w:p>
    <w:p w:rsidR="002D436A" w:rsidRPr="002D436A" w:rsidRDefault="002D436A" w:rsidP="002D436A">
      <w:pPr>
        <w:pStyle w:val="Heading1"/>
        <w:shd w:val="clear" w:color="auto" w:fill="FFFFFF"/>
        <w:spacing w:before="0"/>
        <w:rPr>
          <w:rFonts w:ascii="Times New Roman" w:hAnsi="Times New Roman" w:cs="Times New Roman"/>
          <w:b w:val="0"/>
          <w:bCs w:val="0"/>
          <w:color w:val="auto"/>
          <w:sz w:val="24"/>
          <w:szCs w:val="24"/>
        </w:rPr>
      </w:pPr>
      <w:r w:rsidRPr="002D436A">
        <w:rPr>
          <w:rFonts w:ascii="Times New Roman" w:eastAsia="Times New Roman" w:hAnsi="Times New Roman" w:cs="Times New Roman"/>
          <w:b w:val="0"/>
          <w:color w:val="auto"/>
          <w:sz w:val="24"/>
          <w:szCs w:val="24"/>
        </w:rPr>
        <w:t xml:space="preserve">Joakim, H., Andreas, N. &amp; Ebba, E. (2018). </w:t>
      </w:r>
      <w:r w:rsidRPr="002D436A">
        <w:rPr>
          <w:rFonts w:ascii="Times New Roman" w:hAnsi="Times New Roman" w:cs="Times New Roman"/>
          <w:b w:val="0"/>
          <w:bCs w:val="0"/>
          <w:color w:val="auto"/>
          <w:sz w:val="24"/>
          <w:szCs w:val="24"/>
        </w:rPr>
        <w:t>Adapting warehouse operations and design to omni-channel logistics: A literature review and research agenda.</w:t>
      </w:r>
      <w:r w:rsidRPr="002D436A">
        <w:rPr>
          <w:rFonts w:ascii="Times New Roman" w:hAnsi="Times New Roman" w:cs="Times New Roman"/>
          <w:b w:val="0"/>
          <w:bCs w:val="0"/>
          <w:i/>
          <w:color w:val="auto"/>
          <w:sz w:val="24"/>
          <w:szCs w:val="24"/>
        </w:rPr>
        <w:t xml:space="preserve"> International Journal of Physical Distribution and Logistics Management</w:t>
      </w:r>
      <w:r w:rsidRPr="002D436A">
        <w:rPr>
          <w:rFonts w:ascii="Times New Roman" w:hAnsi="Times New Roman" w:cs="Times New Roman"/>
          <w:b w:val="0"/>
          <w:bCs w:val="0"/>
          <w:color w:val="auto"/>
          <w:sz w:val="24"/>
          <w:szCs w:val="24"/>
        </w:rPr>
        <w:t xml:space="preserve">, 48(9): 890-912. </w:t>
      </w:r>
    </w:p>
    <w:p w:rsidR="002D436A" w:rsidRPr="00D91659" w:rsidRDefault="002D436A" w:rsidP="002D436A">
      <w:pPr>
        <w:shd w:val="clear" w:color="auto" w:fill="FFFFFF"/>
        <w:spacing w:after="0"/>
        <w:ind w:left="0" w:firstLine="720"/>
        <w:jc w:val="both"/>
        <w:outlineLvl w:val="2"/>
        <w:rPr>
          <w:rFonts w:eastAsia="Times New Roman" w:cs="Times New Roman"/>
          <w:szCs w:val="24"/>
        </w:rPr>
      </w:pPr>
    </w:p>
    <w:p w:rsidR="00396130" w:rsidRPr="00322378" w:rsidRDefault="00396130" w:rsidP="002D436A">
      <w:pPr>
        <w:spacing w:after="0"/>
        <w:ind w:firstLine="0"/>
        <w:jc w:val="both"/>
        <w:rPr>
          <w:rFonts w:cs="Times New Roman"/>
          <w:szCs w:val="24"/>
        </w:rPr>
      </w:pPr>
    </w:p>
    <w:sectPr w:rsidR="00396130" w:rsidRPr="00322378" w:rsidSect="00936E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92E" w:rsidRDefault="0081392E" w:rsidP="004D7E45">
      <w:pPr>
        <w:spacing w:after="0" w:line="240" w:lineRule="auto"/>
      </w:pPr>
      <w:r>
        <w:separator/>
      </w:r>
    </w:p>
  </w:endnote>
  <w:endnote w:type="continuationSeparator" w:id="0">
    <w:p w:rsidR="0081392E" w:rsidRDefault="0081392E" w:rsidP="004D7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92E" w:rsidRDefault="0081392E" w:rsidP="004D7E45">
      <w:pPr>
        <w:spacing w:after="0" w:line="240" w:lineRule="auto"/>
      </w:pPr>
      <w:r>
        <w:separator/>
      </w:r>
    </w:p>
  </w:footnote>
  <w:footnote w:type="continuationSeparator" w:id="0">
    <w:p w:rsidR="0081392E" w:rsidRDefault="0081392E" w:rsidP="004D7E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7577719"/>
      <w:docPartObj>
        <w:docPartGallery w:val="Page Numbers (Top of Page)"/>
        <w:docPartUnique/>
      </w:docPartObj>
    </w:sdtPr>
    <w:sdtEndPr/>
    <w:sdtContent>
      <w:p w:rsidR="00936E23" w:rsidRDefault="0081392E">
        <w:pPr>
          <w:pStyle w:val="Header"/>
          <w:jc w:val="right"/>
        </w:pPr>
        <w:r>
          <w:fldChar w:fldCharType="begin"/>
        </w:r>
        <w:r>
          <w:instrText xml:space="preserve"> PAGE   \* MERGEFORM</w:instrText>
        </w:r>
        <w:r>
          <w:instrText xml:space="preserve">AT </w:instrText>
        </w:r>
        <w:r>
          <w:fldChar w:fldCharType="separate"/>
        </w:r>
        <w:r w:rsidR="00D668A4">
          <w:rPr>
            <w:noProof/>
          </w:rPr>
          <w:t>2</w:t>
        </w:r>
        <w:r>
          <w:rPr>
            <w:noProof/>
          </w:rPr>
          <w:fldChar w:fldCharType="end"/>
        </w:r>
      </w:p>
    </w:sdtContent>
  </w:sdt>
  <w:p w:rsidR="00936E23" w:rsidRDefault="00936E23">
    <w:pPr>
      <w:pStyle w:val="Header"/>
    </w:pPr>
    <w:r>
      <w:t>ARTICLE SUMMARY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E23" w:rsidRDefault="00936E23">
    <w:pPr>
      <w:pStyle w:val="Header"/>
    </w:pPr>
    <w:r>
      <w:t>Running Head: ARTICLE SUMMARY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378"/>
    <w:rsid w:val="00035A81"/>
    <w:rsid w:val="000807CE"/>
    <w:rsid w:val="000C42AC"/>
    <w:rsid w:val="002D436A"/>
    <w:rsid w:val="00322378"/>
    <w:rsid w:val="00364B8A"/>
    <w:rsid w:val="00396130"/>
    <w:rsid w:val="004D7E45"/>
    <w:rsid w:val="005339D8"/>
    <w:rsid w:val="00802DEE"/>
    <w:rsid w:val="0081392E"/>
    <w:rsid w:val="00936E23"/>
    <w:rsid w:val="009470C8"/>
    <w:rsid w:val="00987E5A"/>
    <w:rsid w:val="00A349B9"/>
    <w:rsid w:val="00AA2724"/>
    <w:rsid w:val="00AC1BD7"/>
    <w:rsid w:val="00B33EF4"/>
    <w:rsid w:val="00C25728"/>
    <w:rsid w:val="00C867C5"/>
    <w:rsid w:val="00CF439C"/>
    <w:rsid w:val="00D668A4"/>
    <w:rsid w:val="00D91659"/>
    <w:rsid w:val="00E330A0"/>
    <w:rsid w:val="00E67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6F8A3"/>
  <w15:docId w15:val="{FD2523C0-101E-4572-8410-DC5D6C6CB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paragraph" w:styleId="Heading1">
    <w:name w:val="heading 1"/>
    <w:basedOn w:val="Normal"/>
    <w:next w:val="Normal"/>
    <w:link w:val="Heading1Char"/>
    <w:uiPriority w:val="9"/>
    <w:qFormat/>
    <w:rsid w:val="003223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322378"/>
    <w:pPr>
      <w:spacing w:before="100" w:beforeAutospacing="1" w:after="100" w:afterAutospacing="1" w:line="240" w:lineRule="auto"/>
      <w:ind w:left="0" w:firstLine="0"/>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22378"/>
    <w:rPr>
      <w:rFonts w:eastAsia="Times New Roman" w:cs="Times New Roman"/>
      <w:b/>
      <w:bCs/>
      <w:sz w:val="27"/>
      <w:szCs w:val="27"/>
    </w:rPr>
  </w:style>
  <w:style w:type="paragraph" w:styleId="NormalWeb">
    <w:name w:val="Normal (Web)"/>
    <w:basedOn w:val="Normal"/>
    <w:uiPriority w:val="99"/>
    <w:semiHidden/>
    <w:unhideWhenUsed/>
    <w:rsid w:val="00322378"/>
    <w:pPr>
      <w:spacing w:before="100" w:beforeAutospacing="1" w:after="100" w:afterAutospacing="1" w:line="240" w:lineRule="auto"/>
      <w:ind w:left="0" w:firstLine="0"/>
    </w:pPr>
    <w:rPr>
      <w:rFonts w:eastAsia="Times New Roman" w:cs="Times New Roman"/>
      <w:szCs w:val="24"/>
    </w:rPr>
  </w:style>
  <w:style w:type="character" w:customStyle="1" w:styleId="Heading1Char">
    <w:name w:val="Heading 1 Char"/>
    <w:basedOn w:val="DefaultParagraphFont"/>
    <w:link w:val="Heading1"/>
    <w:uiPriority w:val="9"/>
    <w:rsid w:val="00322378"/>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322378"/>
    <w:rPr>
      <w:color w:val="0000FF" w:themeColor="hyperlink"/>
      <w:u w:val="single"/>
    </w:rPr>
  </w:style>
  <w:style w:type="paragraph" w:styleId="Header">
    <w:name w:val="header"/>
    <w:basedOn w:val="Normal"/>
    <w:link w:val="HeaderChar"/>
    <w:uiPriority w:val="99"/>
    <w:unhideWhenUsed/>
    <w:rsid w:val="004D7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E45"/>
  </w:style>
  <w:style w:type="paragraph" w:styleId="Footer">
    <w:name w:val="footer"/>
    <w:basedOn w:val="Normal"/>
    <w:link w:val="FooterChar"/>
    <w:uiPriority w:val="99"/>
    <w:semiHidden/>
    <w:unhideWhenUsed/>
    <w:rsid w:val="004D7E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7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6350">
      <w:bodyDiv w:val="1"/>
      <w:marLeft w:val="0"/>
      <w:marRight w:val="0"/>
      <w:marTop w:val="0"/>
      <w:marBottom w:val="0"/>
      <w:divBdr>
        <w:top w:val="none" w:sz="0" w:space="0" w:color="auto"/>
        <w:left w:val="none" w:sz="0" w:space="0" w:color="auto"/>
        <w:bottom w:val="none" w:sz="0" w:space="0" w:color="auto"/>
        <w:right w:val="none" w:sz="0" w:space="0" w:color="auto"/>
      </w:divBdr>
    </w:div>
    <w:div w:id="482088469">
      <w:bodyDiv w:val="1"/>
      <w:marLeft w:val="0"/>
      <w:marRight w:val="0"/>
      <w:marTop w:val="0"/>
      <w:marBottom w:val="0"/>
      <w:divBdr>
        <w:top w:val="none" w:sz="0" w:space="0" w:color="auto"/>
        <w:left w:val="none" w:sz="0" w:space="0" w:color="auto"/>
        <w:bottom w:val="none" w:sz="0" w:space="0" w:color="auto"/>
        <w:right w:val="none" w:sz="0" w:space="0" w:color="auto"/>
      </w:divBdr>
    </w:div>
    <w:div w:id="733166189">
      <w:bodyDiv w:val="1"/>
      <w:marLeft w:val="0"/>
      <w:marRight w:val="0"/>
      <w:marTop w:val="0"/>
      <w:marBottom w:val="0"/>
      <w:divBdr>
        <w:top w:val="none" w:sz="0" w:space="0" w:color="auto"/>
        <w:left w:val="none" w:sz="0" w:space="0" w:color="auto"/>
        <w:bottom w:val="none" w:sz="0" w:space="0" w:color="auto"/>
        <w:right w:val="none" w:sz="0" w:space="0" w:color="auto"/>
      </w:divBdr>
    </w:div>
    <w:div w:id="972369924">
      <w:bodyDiv w:val="1"/>
      <w:marLeft w:val="0"/>
      <w:marRight w:val="0"/>
      <w:marTop w:val="0"/>
      <w:marBottom w:val="0"/>
      <w:divBdr>
        <w:top w:val="none" w:sz="0" w:space="0" w:color="auto"/>
        <w:left w:val="none" w:sz="0" w:space="0" w:color="auto"/>
        <w:bottom w:val="none" w:sz="0" w:space="0" w:color="auto"/>
        <w:right w:val="none" w:sz="0" w:space="0" w:color="auto"/>
      </w:divBdr>
    </w:div>
    <w:div w:id="1328745922">
      <w:bodyDiv w:val="1"/>
      <w:marLeft w:val="0"/>
      <w:marRight w:val="0"/>
      <w:marTop w:val="0"/>
      <w:marBottom w:val="0"/>
      <w:divBdr>
        <w:top w:val="none" w:sz="0" w:space="0" w:color="auto"/>
        <w:left w:val="none" w:sz="0" w:space="0" w:color="auto"/>
        <w:bottom w:val="none" w:sz="0" w:space="0" w:color="auto"/>
        <w:right w:val="none" w:sz="0" w:space="0" w:color="auto"/>
      </w:divBdr>
    </w:div>
    <w:div w:id="1566064499">
      <w:bodyDiv w:val="1"/>
      <w:marLeft w:val="0"/>
      <w:marRight w:val="0"/>
      <w:marTop w:val="0"/>
      <w:marBottom w:val="0"/>
      <w:divBdr>
        <w:top w:val="none" w:sz="0" w:space="0" w:color="auto"/>
        <w:left w:val="none" w:sz="0" w:space="0" w:color="auto"/>
        <w:bottom w:val="none" w:sz="0" w:space="0" w:color="auto"/>
        <w:right w:val="none" w:sz="0" w:space="0" w:color="auto"/>
      </w:divBdr>
    </w:div>
    <w:div w:id="158067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2020-02-03T13:37:00Z</dcterms:created>
  <dcterms:modified xsi:type="dcterms:W3CDTF">2020-02-03T13:37:00Z</dcterms:modified>
</cp:coreProperties>
</file>